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BB" w:rsidRPr="008931BB" w:rsidRDefault="008931BB" w:rsidP="008931BB">
      <w:pPr>
        <w:pStyle w:val="a3"/>
        <w:spacing w:line="240" w:lineRule="auto"/>
        <w:rPr>
          <w:sz w:val="36"/>
          <w:szCs w:val="36"/>
        </w:rPr>
      </w:pPr>
      <w:bookmarkStart w:id="0" w:name="_e0anxzdsn2pr" w:colFirst="0" w:colLast="0"/>
      <w:bookmarkEnd w:id="0"/>
      <w:r>
        <w:rPr>
          <w:b/>
          <w:sz w:val="28"/>
          <w:szCs w:val="28"/>
        </w:rPr>
        <w:t xml:space="preserve">Για τη </w:t>
      </w:r>
      <w:proofErr w:type="spellStart"/>
      <w:r>
        <w:rPr>
          <w:b/>
          <w:sz w:val="28"/>
          <w:szCs w:val="28"/>
        </w:rPr>
        <w:t>Β΄τάξη</w:t>
      </w:r>
      <w:proofErr w:type="spellEnd"/>
      <w:r>
        <w:rPr>
          <w:b/>
          <w:sz w:val="28"/>
          <w:szCs w:val="28"/>
        </w:rPr>
        <w:t xml:space="preserve">        </w:t>
      </w:r>
      <w:proofErr w:type="spellStart"/>
      <w:r w:rsidRPr="008931BB">
        <w:rPr>
          <w:sz w:val="36"/>
          <w:szCs w:val="36"/>
        </w:rPr>
        <w:t>Μικροδραστηριότητα</w:t>
      </w:r>
      <w:proofErr w:type="spellEnd"/>
      <w:r>
        <w:rPr>
          <w:sz w:val="36"/>
          <w:szCs w:val="36"/>
        </w:rPr>
        <w:t xml:space="preserve"> στα Εικαστικά</w:t>
      </w:r>
    </w:p>
    <w:p w:rsidR="008931BB" w:rsidRDefault="008931BB" w:rsidP="008931BB">
      <w:pPr>
        <w:pStyle w:val="normal"/>
        <w:jc w:val="center"/>
      </w:pPr>
    </w:p>
    <w:p w:rsidR="008931BB" w:rsidRPr="004C7D38" w:rsidRDefault="008931BB" w:rsidP="008931BB">
      <w:pPr>
        <w:pStyle w:val="normal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Οι ζωγράφοι της Αναγέννησης και τα έργα </w:t>
      </w:r>
      <w:r w:rsidR="004C7D38">
        <w:rPr>
          <w:b/>
          <w:sz w:val="28"/>
          <w:szCs w:val="28"/>
          <w:u w:val="single"/>
        </w:rPr>
        <w:t>τους</w:t>
      </w:r>
      <w:r w:rsidR="004C7D38">
        <w:rPr>
          <w:sz w:val="28"/>
          <w:szCs w:val="28"/>
        </w:rPr>
        <w:t xml:space="preserve">  (Α΄μέρος)</w:t>
      </w:r>
    </w:p>
    <w:p w:rsidR="008931BB" w:rsidRPr="008931BB" w:rsidRDefault="008931BB" w:rsidP="008931BB">
      <w:pPr>
        <w:pStyle w:val="normal"/>
        <w:jc w:val="center"/>
      </w:pPr>
    </w:p>
    <w:p w:rsidR="008931BB" w:rsidRDefault="008931BB" w:rsidP="008931BB">
      <w:pPr>
        <w:pStyle w:val="normal"/>
        <w:jc w:val="center"/>
        <w:rPr>
          <w:b/>
        </w:rPr>
      </w:pPr>
      <w:r>
        <w:rPr>
          <w:b/>
        </w:rPr>
        <w:t>Τάξη ή τάξεις στις οποίες απευθύνεται</w:t>
      </w:r>
    </w:p>
    <w:p w:rsidR="008931BB" w:rsidRDefault="008931BB" w:rsidP="008931BB">
      <w:pPr>
        <w:pStyle w:val="normal"/>
        <w:jc w:val="center"/>
      </w:pPr>
      <w:r>
        <w:t>Β’ Γυμνασίου</w:t>
      </w:r>
    </w:p>
    <w:p w:rsidR="008931BB" w:rsidRDefault="008931BB" w:rsidP="008931BB">
      <w:pPr>
        <w:pStyle w:val="normal"/>
        <w:rPr>
          <w:b/>
        </w:rPr>
      </w:pPr>
    </w:p>
    <w:p w:rsidR="008931BB" w:rsidRDefault="008931BB" w:rsidP="008931BB">
      <w:pPr>
        <w:pStyle w:val="normal"/>
        <w:jc w:val="center"/>
        <w:rPr>
          <w:b/>
        </w:rPr>
      </w:pPr>
      <w:r>
        <w:rPr>
          <w:b/>
        </w:rPr>
        <w:t>Χρονική διάρκεια</w:t>
      </w:r>
    </w:p>
    <w:p w:rsidR="008931BB" w:rsidRDefault="00C75DA6" w:rsidP="008931BB">
      <w:pPr>
        <w:pStyle w:val="normal"/>
        <w:jc w:val="center"/>
      </w:pPr>
      <w:r w:rsidRPr="007C1C45">
        <w:t>80</w:t>
      </w:r>
      <w:r w:rsidR="008931BB">
        <w:t xml:space="preserve"> λεπτά</w:t>
      </w:r>
    </w:p>
    <w:p w:rsidR="008931BB" w:rsidRDefault="008931BB" w:rsidP="008931BB">
      <w:pPr>
        <w:pStyle w:val="normal"/>
        <w:rPr>
          <w:b/>
        </w:rPr>
      </w:pPr>
    </w:p>
    <w:p w:rsidR="008931BB" w:rsidRDefault="008931BB" w:rsidP="008931BB">
      <w:pPr>
        <w:pStyle w:val="normal"/>
        <w:rPr>
          <w:b/>
        </w:rPr>
      </w:pPr>
      <w:r>
        <w:rPr>
          <w:b/>
        </w:rPr>
        <w:t>Διδακτικοί στόχοι ή αναμενόμενα αποτελέσματα</w:t>
      </w:r>
    </w:p>
    <w:p w:rsidR="00F612EB" w:rsidRDefault="00F612EB" w:rsidP="00F612EB">
      <w:pPr>
        <w:pStyle w:val="normal"/>
        <w:ind w:firstLine="360"/>
      </w:pPr>
    </w:p>
    <w:p w:rsidR="008931BB" w:rsidRDefault="008931BB" w:rsidP="00F612EB">
      <w:pPr>
        <w:pStyle w:val="normal"/>
        <w:ind w:firstLine="360"/>
      </w:pPr>
      <w:r>
        <w:t>Αναμένεται οι μαθητές και οι μαθήτριες:</w:t>
      </w:r>
    </w:p>
    <w:p w:rsidR="008931BB" w:rsidRDefault="008931BB" w:rsidP="008931BB">
      <w:pPr>
        <w:pStyle w:val="normal"/>
      </w:pPr>
    </w:p>
    <w:p w:rsidR="008931BB" w:rsidRDefault="008931BB" w:rsidP="008931BB">
      <w:pPr>
        <w:pStyle w:val="normal"/>
        <w:numPr>
          <w:ilvl w:val="0"/>
          <w:numId w:val="1"/>
        </w:numPr>
      </w:pPr>
      <w:r>
        <w:t>Να γνωρίσουν τους ζωγράφους της Αναγέννησης και να μάθουν να τους ταξινομούν χρονικά.</w:t>
      </w:r>
    </w:p>
    <w:p w:rsidR="008931BB" w:rsidRDefault="008931BB" w:rsidP="008931BB">
      <w:pPr>
        <w:pStyle w:val="normal"/>
        <w:numPr>
          <w:ilvl w:val="0"/>
          <w:numId w:val="1"/>
        </w:numPr>
      </w:pPr>
      <w:r>
        <w:t>Να εντοπίσουν, να κατονομάσουν και να είναι σε θέση να σχολιάσουν  τα τεχνικά χαρακτηριστικά των έργων τέχνης (βλ. δομή, συμμετρίες, οπτικά βάρη, φως, σκιές, χρωματικές αντιπαραθέσεις,  όγκοι κλπ).</w:t>
      </w:r>
    </w:p>
    <w:p w:rsidR="008931BB" w:rsidRDefault="008931BB" w:rsidP="008931BB">
      <w:pPr>
        <w:pStyle w:val="normal"/>
        <w:numPr>
          <w:ilvl w:val="0"/>
          <w:numId w:val="1"/>
        </w:numPr>
      </w:pPr>
      <w:r>
        <w:t>Να αναγνωρίζουν τις πηγές έμπνευσης των ζωγράφων της Αναγέννησης (βλ. εκκλησιαστικά, ανθρωπιστικά και μυθολογικά θέματα).</w:t>
      </w:r>
    </w:p>
    <w:p w:rsidR="008931BB" w:rsidRDefault="008931BB" w:rsidP="008931BB">
      <w:pPr>
        <w:pStyle w:val="normal"/>
      </w:pPr>
    </w:p>
    <w:p w:rsidR="008931BB" w:rsidRDefault="008931BB" w:rsidP="008931BB">
      <w:pPr>
        <w:pStyle w:val="normal"/>
        <w:rPr>
          <w:b/>
        </w:rPr>
      </w:pPr>
      <w:r>
        <w:rPr>
          <w:b/>
        </w:rPr>
        <w:t xml:space="preserve">Συνοπτική περιγραφή </w:t>
      </w:r>
    </w:p>
    <w:p w:rsidR="00F612EB" w:rsidRDefault="00F612EB" w:rsidP="00F612EB">
      <w:pPr>
        <w:pStyle w:val="normal"/>
        <w:ind w:firstLine="360"/>
      </w:pPr>
    </w:p>
    <w:p w:rsidR="008931BB" w:rsidRDefault="008931BB" w:rsidP="00F612EB">
      <w:pPr>
        <w:pStyle w:val="normal"/>
        <w:ind w:firstLine="360"/>
      </w:pPr>
      <w:r>
        <w:t xml:space="preserve">Οι μαθητές και οι μαθήτριες στο μάθημα των Εικαστικών καλούνται να χωριστούν σε τρεις ομάδες </w:t>
      </w:r>
      <w:r w:rsidR="00F612EB">
        <w:t xml:space="preserve">(των εννέα ατόμων η κάθε μία) </w:t>
      </w:r>
      <w:r>
        <w:t>και, μελετώντας το προτεινόμενο υλικό, να εντοπίσουν και να καταγράψουν τους ζωγράφους που ανήκουν στην περίοδο της Αναγέννησης.</w:t>
      </w:r>
    </w:p>
    <w:p w:rsidR="008931BB" w:rsidRDefault="008931BB" w:rsidP="008931BB">
      <w:pPr>
        <w:pStyle w:val="normal"/>
        <w:numPr>
          <w:ilvl w:val="0"/>
          <w:numId w:val="2"/>
        </w:numPr>
      </w:pPr>
      <w:r>
        <w:t>Η πρώτη ομάδα θα ασχοληθεί με την καταγραφή των ζωγράφων της Ιταλίας και της κεντρικής Ευρώπης (π.χ. Ολλανδία, Γερμανία).</w:t>
      </w:r>
    </w:p>
    <w:p w:rsidR="008931BB" w:rsidRDefault="008931BB" w:rsidP="008931BB">
      <w:pPr>
        <w:pStyle w:val="normal"/>
        <w:numPr>
          <w:ilvl w:val="0"/>
          <w:numId w:val="2"/>
        </w:numPr>
      </w:pPr>
      <w:r>
        <w:t>Η δεύτερη ομάδα θα μελετήσει τους ζωγράφους της λεγόμενης ‘Ανατολικής Εκκλησίας’ (π.χ. Ελλάδα, Ρουμανία ακόμη και Αρμενία).</w:t>
      </w:r>
    </w:p>
    <w:p w:rsidR="00F612EB" w:rsidRDefault="008931BB" w:rsidP="008931BB">
      <w:pPr>
        <w:pStyle w:val="normal"/>
        <w:numPr>
          <w:ilvl w:val="0"/>
          <w:numId w:val="2"/>
        </w:numPr>
      </w:pPr>
      <w:r>
        <w:t xml:space="preserve">Η τρίτη ομάδα θα διερευνήσει τη δράση και τα έργα των </w:t>
      </w:r>
      <w:r>
        <w:rPr>
          <w:u w:val="single"/>
        </w:rPr>
        <w:t>γυναικών ζωγράφων</w:t>
      </w:r>
      <w:r>
        <w:t xml:space="preserve"> της Αναγέννησης.                                                                                                               </w:t>
      </w:r>
    </w:p>
    <w:p w:rsidR="00F612EB" w:rsidRDefault="00F612EB" w:rsidP="00F612EB">
      <w:pPr>
        <w:pStyle w:val="normal"/>
        <w:ind w:left="720"/>
      </w:pPr>
    </w:p>
    <w:p w:rsidR="008931BB" w:rsidRPr="00F612EB" w:rsidRDefault="008931BB" w:rsidP="008931BB">
      <w:pPr>
        <w:pStyle w:val="normal"/>
        <w:numPr>
          <w:ilvl w:val="0"/>
          <w:numId w:val="2"/>
        </w:numPr>
        <w:rPr>
          <w:b/>
        </w:rPr>
      </w:pPr>
      <w:r>
        <w:t xml:space="preserve">Στη συνέχεια, με τη χρήση του εργαλείου </w:t>
      </w:r>
      <w:proofErr w:type="spellStart"/>
      <w:r w:rsidRPr="00F612EB">
        <w:rPr>
          <w:b/>
        </w:rPr>
        <w:t>Τimetoast</w:t>
      </w:r>
      <w:proofErr w:type="spellEnd"/>
      <w:r>
        <w:t xml:space="preserve"> </w:t>
      </w:r>
      <w:r w:rsidR="00F612EB">
        <w:t xml:space="preserve">οι ομάδες </w:t>
      </w:r>
      <w:r>
        <w:t xml:space="preserve">θα οργανώσουν και θα ταξινομήσουν όλους τους ζωγράφους χρονικά , επιλέγοντας ένα έργο από τον καθένα, του οποίου τα χαρακτηριστικά και τη θεματολογία θα σχολιάσουν σε μια σύντομη παρουσίαση </w:t>
      </w:r>
      <w:r w:rsidR="00F612EB">
        <w:t xml:space="preserve">στο </w:t>
      </w:r>
      <w:r w:rsidR="00F612EB">
        <w:rPr>
          <w:lang w:val="en-US"/>
        </w:rPr>
        <w:t>Google</w:t>
      </w:r>
      <w:r w:rsidR="00F612EB" w:rsidRPr="00F612EB">
        <w:t xml:space="preserve"> </w:t>
      </w:r>
      <w:r w:rsidR="00F612EB">
        <w:rPr>
          <w:lang w:val="en-US"/>
        </w:rPr>
        <w:t>doc</w:t>
      </w:r>
      <w:r w:rsidR="00F612EB" w:rsidRPr="00F612EB">
        <w:t xml:space="preserve"> </w:t>
      </w:r>
      <w:r w:rsidR="00F612EB">
        <w:t>της ομάδας τους.</w:t>
      </w:r>
    </w:p>
    <w:p w:rsidR="00F612EB" w:rsidRDefault="00F612EB" w:rsidP="008931BB">
      <w:pPr>
        <w:pStyle w:val="normal"/>
        <w:rPr>
          <w:b/>
        </w:rPr>
      </w:pPr>
    </w:p>
    <w:p w:rsidR="008931BB" w:rsidRDefault="008931BB" w:rsidP="008931BB">
      <w:pPr>
        <w:pStyle w:val="normal"/>
        <w:rPr>
          <w:b/>
        </w:rPr>
      </w:pPr>
      <w:r>
        <w:rPr>
          <w:b/>
        </w:rPr>
        <w:t>Φύλλα εργασίας</w:t>
      </w:r>
    </w:p>
    <w:p w:rsidR="00F612EB" w:rsidRDefault="00F612EB" w:rsidP="00F612EB">
      <w:pPr>
        <w:pStyle w:val="normal"/>
        <w:ind w:left="720"/>
      </w:pPr>
    </w:p>
    <w:p w:rsidR="008931BB" w:rsidRDefault="008931BB" w:rsidP="008931BB">
      <w:pPr>
        <w:pStyle w:val="normal"/>
        <w:numPr>
          <w:ilvl w:val="0"/>
          <w:numId w:val="3"/>
        </w:numPr>
      </w:pPr>
      <w:r>
        <w:t>Δημιουργούμε τρεις ομά</w:t>
      </w:r>
      <w:r w:rsidR="004C7D38">
        <w:t>δες των εννέα ατόμων η κάθε μία</w:t>
      </w:r>
      <w:r w:rsidR="004C7D38" w:rsidRPr="004C7D38">
        <w:t xml:space="preserve">, </w:t>
      </w:r>
      <w:r w:rsidR="004C7D38">
        <w:t>σύμφωνα με τον ονομαστικό κατάλογο του τμήματος. Τα μέλη της κάθε ομάδας εργάζονται αυτόνομα και στη συνέχεια ανταλλάσσουν απόψεις ηλεκτρονικά.</w:t>
      </w:r>
      <w:r>
        <w:t xml:space="preserve"> Κάθε ομάδα επιλέγει ένα θέμα. α) </w:t>
      </w:r>
      <w:r w:rsidRPr="00F612EB">
        <w:rPr>
          <w:u w:val="single"/>
        </w:rPr>
        <w:t>Ζωγράφοι της Δυτικής Ευρώπης κατά τον 15ο αι</w:t>
      </w:r>
      <w:r>
        <w:t xml:space="preserve">. β) </w:t>
      </w:r>
      <w:r w:rsidRPr="00F612EB">
        <w:rPr>
          <w:u w:val="single"/>
        </w:rPr>
        <w:t>Ζωγράφοι της Ανατολικής Ευρώπης</w:t>
      </w:r>
      <w:r>
        <w:t xml:space="preserve"> </w:t>
      </w:r>
      <w:r w:rsidRPr="00F612EB">
        <w:rPr>
          <w:u w:val="single"/>
        </w:rPr>
        <w:t>κατά τον 15ο αι</w:t>
      </w:r>
      <w:r>
        <w:t xml:space="preserve">. γ) </w:t>
      </w:r>
      <w:r w:rsidRPr="00F612EB">
        <w:rPr>
          <w:u w:val="single"/>
        </w:rPr>
        <w:t>Γυναίκες ζωγράφοι της Ευρώπης κατά τον 15ο αι.</w:t>
      </w:r>
      <w:r>
        <w:t xml:space="preserve"> Κάνουμε μία σύντομη επίσκεψη στο σχολικό εγχειρίδιο στις σελίδες 6, 9, 51, 62, 65, 66, 76, 77, 81, 84, και 85 ( όσες θέλουμε από αυτές) κοιτάζοντας μόνο τις εικόνες και σημειώνοντας τα ονόματα των δημιουργών του 15ου αιώνα των οποίων το έργο μας κάνει εντύπωση. </w:t>
      </w:r>
    </w:p>
    <w:p w:rsidR="008931BB" w:rsidRDefault="008931BB" w:rsidP="008931BB">
      <w:pPr>
        <w:pStyle w:val="normal"/>
        <w:numPr>
          <w:ilvl w:val="0"/>
          <w:numId w:val="3"/>
        </w:numPr>
      </w:pPr>
      <w:r>
        <w:t xml:space="preserve">Επισκεπτόμαστε τις ιστοσελίδες που σχετίζονται με το θέμα που έχουμε επιλέξει. </w:t>
      </w:r>
      <w:r w:rsidR="007C1C45">
        <w:t>Πρέπει να πληκτρολογήσουμε τις παρακάτω ηλεκτρονικές διευθύνσεις</w:t>
      </w:r>
      <w:r w:rsidR="0000480E">
        <w:t xml:space="preserve"> (Ανοίγουν μόνον δύο με </w:t>
      </w:r>
      <w:r w:rsidR="0000480E">
        <w:rPr>
          <w:lang w:val="en-US"/>
        </w:rPr>
        <w:t>Ctrl</w:t>
      </w:r>
      <w:r w:rsidR="0000480E" w:rsidRPr="0000480E">
        <w:t>+</w:t>
      </w:r>
      <w:r w:rsidR="0000480E">
        <w:t>κλικ, 1. Ιερά Μονή Παντοκράτορος και 2. Ταξίδια στο χρόνο, γυναίκες ζωγράφοι της Ιταλικής Αναγέννησης</w:t>
      </w:r>
      <w:r w:rsidR="007C1C45">
        <w:t xml:space="preserve">. </w:t>
      </w:r>
      <w:r>
        <w:t>Ενδεικτικά:</w:t>
      </w:r>
    </w:p>
    <w:p w:rsidR="008931BB" w:rsidRDefault="008931BB" w:rsidP="008931BB">
      <w:pPr>
        <w:pStyle w:val="normal"/>
      </w:pPr>
    </w:p>
    <w:p w:rsidR="008931BB" w:rsidRDefault="008931BB" w:rsidP="008931BB">
      <w:pPr>
        <w:pStyle w:val="normal"/>
        <w:ind w:left="720"/>
        <w:rPr>
          <w:b/>
        </w:rPr>
      </w:pPr>
      <w:r>
        <w:lastRenderedPageBreak/>
        <w:t xml:space="preserve">α ομάδα: </w:t>
      </w:r>
      <w:r>
        <w:rPr>
          <w:b/>
        </w:rPr>
        <w:t xml:space="preserve">1. </w:t>
      </w:r>
      <w:hyperlink r:id="rId5">
        <w:r>
          <w:rPr>
            <w:b/>
            <w:color w:val="1155CC"/>
            <w:u w:val="single"/>
          </w:rPr>
          <w:t>https://el.wikipedia.org/wiki/Κατηγορία:Ζωγράφοι_της_Αναγέννησης</w:t>
        </w:r>
      </w:hyperlink>
      <w:r>
        <w:rPr>
          <w:b/>
        </w:rPr>
        <w:t xml:space="preserve"> </w:t>
      </w:r>
    </w:p>
    <w:p w:rsidR="008931BB" w:rsidRDefault="008931BB" w:rsidP="008931BB">
      <w:pPr>
        <w:pStyle w:val="normal"/>
        <w:ind w:left="720"/>
        <w:rPr>
          <w:b/>
        </w:rPr>
      </w:pPr>
      <w:r>
        <w:rPr>
          <w:b/>
        </w:rPr>
        <w:tab/>
        <w:t xml:space="preserve">    2. </w:t>
      </w:r>
      <w:hyperlink r:id="rId6">
        <w:r>
          <w:rPr>
            <w:b/>
            <w:color w:val="1155CC"/>
            <w:u w:val="single"/>
          </w:rPr>
          <w:t>https://www.my-family.gr/ζωγράφοι-της-αναγέννησης/</w:t>
        </w:r>
      </w:hyperlink>
      <w:r>
        <w:rPr>
          <w:b/>
        </w:rPr>
        <w:t xml:space="preserve"> </w:t>
      </w:r>
    </w:p>
    <w:p w:rsidR="008931BB" w:rsidRDefault="008931BB" w:rsidP="008931BB">
      <w:pPr>
        <w:pStyle w:val="normal"/>
        <w:ind w:left="720"/>
        <w:rPr>
          <w:b/>
        </w:rPr>
      </w:pPr>
      <w:r>
        <w:t xml:space="preserve">β ομάδα: </w:t>
      </w:r>
      <w:r>
        <w:rPr>
          <w:b/>
        </w:rPr>
        <w:t xml:space="preserve">1. </w:t>
      </w:r>
      <w:hyperlink r:id="rId7">
        <w:r>
          <w:rPr>
            <w:b/>
            <w:color w:val="1155CC"/>
            <w:u w:val="single"/>
          </w:rPr>
          <w:t>https://el.wikipedia.org/wiki/Βυζαντινή_αγιογραφία</w:t>
        </w:r>
      </w:hyperlink>
      <w:r>
        <w:rPr>
          <w:b/>
        </w:rPr>
        <w:t xml:space="preserve"> </w:t>
      </w:r>
    </w:p>
    <w:p w:rsidR="008931BB" w:rsidRDefault="008931BB" w:rsidP="008931BB">
      <w:pPr>
        <w:pStyle w:val="normal"/>
        <w:ind w:left="720" w:firstLine="720"/>
        <w:rPr>
          <w:b/>
        </w:rPr>
      </w:pPr>
      <w:r>
        <w:t xml:space="preserve">    </w:t>
      </w:r>
      <w:r>
        <w:rPr>
          <w:b/>
        </w:rPr>
        <w:t xml:space="preserve">2. </w:t>
      </w:r>
      <w:hyperlink r:id="rId8">
        <w:r>
          <w:rPr>
            <w:b/>
            <w:color w:val="1155CC"/>
            <w:u w:val="single"/>
          </w:rPr>
          <w:t>https://www.impantokratoros.gr/A4499259.el.aspx</w:t>
        </w:r>
      </w:hyperlink>
      <w:r>
        <w:rPr>
          <w:b/>
        </w:rPr>
        <w:t xml:space="preserve"> </w:t>
      </w:r>
    </w:p>
    <w:p w:rsidR="008931BB" w:rsidRDefault="008931BB" w:rsidP="008931BB">
      <w:pPr>
        <w:pStyle w:val="normal"/>
        <w:ind w:left="720"/>
        <w:rPr>
          <w:b/>
        </w:rPr>
      </w:pPr>
      <w:r>
        <w:t xml:space="preserve">γ ομάδα: </w:t>
      </w:r>
      <w:r>
        <w:rPr>
          <w:b/>
        </w:rPr>
        <w:t xml:space="preserve">1. </w:t>
      </w:r>
      <w:hyperlink r:id="rId9">
        <w:r>
          <w:rPr>
            <w:b/>
            <w:color w:val="1155CC"/>
            <w:u w:val="single"/>
          </w:rPr>
          <w:t>https://tvxs.gr/news/taksidia-sto-xrono/gynaikes-zografoi-tis-italikis-anagennisis</w:t>
        </w:r>
      </w:hyperlink>
      <w:r>
        <w:rPr>
          <w:b/>
        </w:rPr>
        <w:t xml:space="preserve"> </w:t>
      </w:r>
    </w:p>
    <w:p w:rsidR="008931BB" w:rsidRDefault="008931BB" w:rsidP="008931BB">
      <w:pPr>
        <w:pStyle w:val="normal"/>
        <w:ind w:left="720" w:firstLine="720"/>
      </w:pPr>
      <w:r>
        <w:rPr>
          <w:b/>
        </w:rPr>
        <w:t xml:space="preserve">    2. </w:t>
      </w:r>
      <w:hyperlink r:id="rId10">
        <w:r>
          <w:rPr>
            <w:b/>
            <w:color w:val="1155CC"/>
            <w:u w:val="single"/>
          </w:rPr>
          <w:t>https://el.wikipedia.org/wiki/Αρτεμίζια_Τζεντιλέσκι</w:t>
        </w:r>
      </w:hyperlink>
      <w:r>
        <w:rPr>
          <w:b/>
        </w:rPr>
        <w:t xml:space="preserve"> </w:t>
      </w:r>
    </w:p>
    <w:p w:rsidR="008931BB" w:rsidRDefault="008931BB" w:rsidP="008931BB">
      <w:pPr>
        <w:pStyle w:val="normal"/>
      </w:pPr>
      <w:r>
        <w:t xml:space="preserve">      </w:t>
      </w:r>
    </w:p>
    <w:p w:rsidR="008931BB" w:rsidRDefault="008931BB" w:rsidP="008931BB">
      <w:pPr>
        <w:pStyle w:val="normal"/>
        <w:numPr>
          <w:ilvl w:val="0"/>
          <w:numId w:val="3"/>
        </w:numPr>
      </w:pPr>
      <w:r>
        <w:t xml:space="preserve">Τα μέλη της κάθε ομάδας σημειώνουν ο καθένας και η κάθε μια σε κοινό για την ομάδα </w:t>
      </w:r>
      <w:proofErr w:type="spellStart"/>
      <w:r>
        <w:t>Google</w:t>
      </w:r>
      <w:proofErr w:type="spellEnd"/>
    </w:p>
    <w:p w:rsidR="008931BB" w:rsidRDefault="008931BB" w:rsidP="008931BB">
      <w:pPr>
        <w:pStyle w:val="normal"/>
        <w:ind w:left="720"/>
      </w:pPr>
      <w:r>
        <w:t xml:space="preserve">  </w:t>
      </w:r>
      <w:proofErr w:type="spellStart"/>
      <w:r>
        <w:t>doc</w:t>
      </w:r>
      <w:proofErr w:type="spellEnd"/>
      <w:r>
        <w:t xml:space="preserve"> </w:t>
      </w:r>
      <w:r w:rsidR="00E63828">
        <w:t>, 1</w:t>
      </w:r>
      <w:r w:rsidR="00E63828" w:rsidRPr="00E63828">
        <w:rPr>
          <w:vertAlign w:val="superscript"/>
        </w:rPr>
        <w:t>η</w:t>
      </w:r>
      <w:r w:rsidR="00E63828">
        <w:t xml:space="preserve"> ομάδα: </w:t>
      </w:r>
      <w:hyperlink r:id="rId11" w:history="1">
        <w:r w:rsidR="00363F1F" w:rsidRPr="00DD2C72">
          <w:rPr>
            <w:rStyle w:val="-"/>
          </w:rPr>
          <w:t>https://docs.google.com/document/d/1ApQNh3a2-S5btLoOnFb-_J8d3qHbAi_gegKcAvkrM3g/edit</w:t>
        </w:r>
      </w:hyperlink>
      <w:r w:rsidR="00363F1F">
        <w:t xml:space="preserve"> </w:t>
      </w:r>
      <w:r w:rsidR="00E63828">
        <w:t xml:space="preserve">, 2η ομάδα: </w:t>
      </w:r>
      <w:hyperlink r:id="rId12" w:history="1">
        <w:r w:rsidR="00E63828" w:rsidRPr="00DD2C72">
          <w:rPr>
            <w:rStyle w:val="-"/>
          </w:rPr>
          <w:t>https://docs.google.com/document/d/1SCyoxobODtMG3deeElU5Ft-HgRLK9e0u9C-EdVKV1eQ/edit</w:t>
        </w:r>
      </w:hyperlink>
      <w:r w:rsidR="00E63828">
        <w:t xml:space="preserve"> , 3η ομάδα: </w:t>
      </w:r>
      <w:hyperlink r:id="rId13" w:history="1">
        <w:r w:rsidR="00E63828" w:rsidRPr="00DD2C72">
          <w:rPr>
            <w:rStyle w:val="-"/>
          </w:rPr>
          <w:t>https://docs.google.com/document/d/10j3WV3X3zhZZnVPu1ecZLCWr4VwcdXEu4oNK4N0dQFE/edit</w:t>
        </w:r>
      </w:hyperlink>
      <w:r w:rsidR="00E63828">
        <w:t xml:space="preserve"> ,</w:t>
      </w:r>
      <w:r>
        <w:t>τον δημιουργό, τη περίοδο δράσης του και το έργο του που προτιμούν καθώς και κάποιες</w:t>
      </w:r>
    </w:p>
    <w:p w:rsidR="008931BB" w:rsidRDefault="008931BB" w:rsidP="008931BB">
      <w:pPr>
        <w:pStyle w:val="normal"/>
      </w:pPr>
      <w:r>
        <w:t xml:space="preserve">            λέξεις-κλειδιά σχετικά με το ύφος, την τεχνοτροπία και τη θεματολογία του. Ο δημιουργός που θα</w:t>
      </w:r>
    </w:p>
    <w:p w:rsidR="008931BB" w:rsidRDefault="008931BB" w:rsidP="008931BB">
      <w:pPr>
        <w:pStyle w:val="normal"/>
      </w:pPr>
      <w:r>
        <w:t xml:space="preserve">            συγκεντρώσει τις περισσότερες προτιμήσεις και σχόλια θα είναι εκείνος που θα παρουσιάσει η</w:t>
      </w:r>
    </w:p>
    <w:p w:rsidR="008931BB" w:rsidRDefault="008931BB" w:rsidP="008931BB">
      <w:pPr>
        <w:pStyle w:val="normal"/>
      </w:pPr>
      <w:r>
        <w:t xml:space="preserve">            ομάδα στην τάξη.</w:t>
      </w:r>
    </w:p>
    <w:p w:rsidR="008931BB" w:rsidRDefault="008931BB" w:rsidP="008931BB">
      <w:pPr>
        <w:pStyle w:val="normal"/>
      </w:pPr>
      <w:r>
        <w:t xml:space="preserve">      5.   Κάνουμε όλοι/όλες εγγραφή στο </w:t>
      </w:r>
      <w:hyperlink r:id="rId14">
        <w:r>
          <w:rPr>
            <w:b/>
            <w:color w:val="1155CC"/>
            <w:u w:val="single"/>
          </w:rPr>
          <w:t>https://www.timetoast.com/plans</w:t>
        </w:r>
      </w:hyperlink>
      <w:r>
        <w:rPr>
          <w:b/>
        </w:rPr>
        <w:t xml:space="preserve"> </w:t>
      </w:r>
      <w:r>
        <w:t xml:space="preserve">( στο </w:t>
      </w:r>
      <w:proofErr w:type="spellStart"/>
      <w:r>
        <w:rPr>
          <w:b/>
        </w:rPr>
        <w:t>Public</w:t>
      </w:r>
      <w:proofErr w:type="spellEnd"/>
      <w:r>
        <w:t xml:space="preserve"> που είναι</w:t>
      </w:r>
    </w:p>
    <w:p w:rsidR="008931BB" w:rsidRDefault="008931BB" w:rsidP="008931BB">
      <w:pPr>
        <w:pStyle w:val="normal"/>
      </w:pPr>
      <w:r>
        <w:t xml:space="preserve">            δωρεάν) και τοποθετούμε τους ζωγράφους που ανακαλύψαμε σε χρονολογική σειρά.</w:t>
      </w:r>
    </w:p>
    <w:p w:rsidR="00F612EB" w:rsidRDefault="008931BB" w:rsidP="008931BB">
      <w:pPr>
        <w:pStyle w:val="normal"/>
      </w:pPr>
      <w:r>
        <w:rPr>
          <w:b/>
        </w:rPr>
        <w:t xml:space="preserve">      </w:t>
      </w:r>
      <w:r>
        <w:t xml:space="preserve">6.   Κάθε ομάδα παρουσιάζει τον/την ζωγράφο </w:t>
      </w:r>
      <w:r w:rsidR="00F612EB">
        <w:t xml:space="preserve">της επιλογής της στο </w:t>
      </w:r>
      <w:r w:rsidR="00F612EB">
        <w:rPr>
          <w:lang w:val="en-US"/>
        </w:rPr>
        <w:t>Google</w:t>
      </w:r>
      <w:r w:rsidR="00F612EB" w:rsidRPr="00F612EB">
        <w:t xml:space="preserve"> </w:t>
      </w:r>
      <w:r w:rsidR="00F612EB">
        <w:rPr>
          <w:lang w:val="en-US"/>
        </w:rPr>
        <w:t>doc</w:t>
      </w:r>
      <w:r w:rsidR="00F612EB" w:rsidRPr="00F612EB">
        <w:t xml:space="preserve"> </w:t>
      </w:r>
      <w:r w:rsidR="00F612EB">
        <w:t>αιτιολογώντας την</w:t>
      </w:r>
    </w:p>
    <w:p w:rsidR="008931BB" w:rsidRDefault="00F612EB" w:rsidP="008931BB">
      <w:pPr>
        <w:pStyle w:val="normal"/>
        <w:rPr>
          <w:b/>
        </w:rPr>
      </w:pPr>
      <w:r>
        <w:t xml:space="preserve">            προτίμησή της για τον/την συγκεκριμένο/η καλλιτέχνη ή καλλιτέχνιδα.</w:t>
      </w:r>
      <w:r w:rsidR="008931BB">
        <w:rPr>
          <w:b/>
        </w:rPr>
        <w:t xml:space="preserve"> </w:t>
      </w:r>
    </w:p>
    <w:p w:rsidR="008931BB" w:rsidRDefault="008931BB" w:rsidP="008931BB">
      <w:pPr>
        <w:pStyle w:val="normal"/>
      </w:pPr>
      <w:r>
        <w:rPr>
          <w:b/>
        </w:rPr>
        <w:t xml:space="preserve"> </w:t>
      </w:r>
      <w:r>
        <w:t xml:space="preserve">                     </w:t>
      </w:r>
    </w:p>
    <w:p w:rsidR="008931BB" w:rsidRDefault="008931BB" w:rsidP="008931BB">
      <w:pPr>
        <w:pStyle w:val="normal"/>
        <w:rPr>
          <w:b/>
        </w:rPr>
      </w:pPr>
    </w:p>
    <w:p w:rsidR="008931BB" w:rsidRDefault="008931BB" w:rsidP="008931BB">
      <w:pPr>
        <w:pStyle w:val="normal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3107325" cy="427703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7325" cy="4277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31BB" w:rsidRDefault="008931BB" w:rsidP="008931BB">
      <w:pPr>
        <w:pStyle w:val="normal"/>
        <w:rPr>
          <w:b/>
        </w:rPr>
      </w:pPr>
    </w:p>
    <w:p w:rsidR="008931BB" w:rsidRDefault="008931BB" w:rsidP="008931BB">
      <w:pPr>
        <w:pStyle w:val="normal"/>
        <w:rPr>
          <w:b/>
        </w:rPr>
      </w:pPr>
    </w:p>
    <w:p w:rsidR="008931BB" w:rsidRDefault="008931BB" w:rsidP="008931BB">
      <w:pPr>
        <w:pStyle w:val="normal"/>
      </w:pPr>
    </w:p>
    <w:p w:rsidR="00BD3181" w:rsidRDefault="00BD3181"/>
    <w:sectPr w:rsidR="00BD3181" w:rsidSect="00FC3F55">
      <w:pgSz w:w="11909" w:h="16834"/>
      <w:pgMar w:top="708" w:right="708" w:bottom="682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D8A"/>
    <w:multiLevelType w:val="multilevel"/>
    <w:tmpl w:val="F6E414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087602D"/>
    <w:multiLevelType w:val="multilevel"/>
    <w:tmpl w:val="C48E1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0D31B66"/>
    <w:multiLevelType w:val="multilevel"/>
    <w:tmpl w:val="85825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4E4"/>
    <w:rsid w:val="0000480E"/>
    <w:rsid w:val="000F44E4"/>
    <w:rsid w:val="002E6EB6"/>
    <w:rsid w:val="00363F1F"/>
    <w:rsid w:val="004C7D38"/>
    <w:rsid w:val="007C1C45"/>
    <w:rsid w:val="008931BB"/>
    <w:rsid w:val="009E70B6"/>
    <w:rsid w:val="00BD3181"/>
    <w:rsid w:val="00C75DA6"/>
    <w:rsid w:val="00D35B39"/>
    <w:rsid w:val="00E63828"/>
    <w:rsid w:val="00F60E8A"/>
    <w:rsid w:val="00F612EB"/>
    <w:rsid w:val="00FA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931BB"/>
    <w:pPr>
      <w:spacing w:after="0"/>
    </w:pPr>
    <w:rPr>
      <w:rFonts w:ascii="Arial" w:eastAsia="Arial" w:hAnsi="Arial" w:cs="Arial"/>
      <w:lang w:eastAsia="el-GR"/>
    </w:rPr>
  </w:style>
  <w:style w:type="paragraph" w:styleId="a3">
    <w:name w:val="Title"/>
    <w:basedOn w:val="normal"/>
    <w:next w:val="normal"/>
    <w:link w:val="Char"/>
    <w:rsid w:val="008931BB"/>
    <w:pPr>
      <w:keepNext/>
      <w:keepLines/>
      <w:spacing w:after="60"/>
    </w:pPr>
    <w:rPr>
      <w:sz w:val="52"/>
      <w:szCs w:val="52"/>
    </w:rPr>
  </w:style>
  <w:style w:type="character" w:customStyle="1" w:styleId="Char">
    <w:name w:val="Τίτλος Char"/>
    <w:basedOn w:val="a0"/>
    <w:link w:val="a3"/>
    <w:rsid w:val="008931BB"/>
    <w:rPr>
      <w:rFonts w:ascii="Arial" w:eastAsia="Arial" w:hAnsi="Arial" w:cs="Arial"/>
      <w:sz w:val="52"/>
      <w:szCs w:val="52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9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931B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63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antokratoros.gr/A4499259.el.aspx" TargetMode="External"/><Relationship Id="rId13" Type="http://schemas.openxmlformats.org/officeDocument/2006/relationships/hyperlink" Target="https://docs.google.com/document/d/10j3WV3X3zhZZnVPu1ecZLCWr4VwcdXEu4oNK4N0dQFE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92%CF%85%CE%B6%CE%B1%CE%BD%CF%84%CE%B9%CE%BD%CE%AE_%CE%B1%CE%B3%CE%B9%CE%BF%CE%B3%CF%81%CE%B1%CF%86%CE%AF%CE%B1" TargetMode="External"/><Relationship Id="rId12" Type="http://schemas.openxmlformats.org/officeDocument/2006/relationships/hyperlink" Target="https://docs.google.com/document/d/1SCyoxobODtMG3deeElU5Ft-HgRLK9e0u9C-EdVKV1eQ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y-family.gr/%CE%B6%CF%89%CE%B3%CF%81%CE%AC%CF%86%CE%BF%CE%B9-%CF%84%CE%B7%CF%82-%CE%B1%CE%BD%CE%B1%CE%B3%CE%AD%CE%BD%CE%BD%CE%B7%CF%83%CE%B7%CF%82/" TargetMode="External"/><Relationship Id="rId11" Type="http://schemas.openxmlformats.org/officeDocument/2006/relationships/hyperlink" Target="https://docs.google.com/document/d/1ApQNh3a2-S5btLoOnFb-_J8d3qHbAi_gegKcAvkrM3g/edit" TargetMode="External"/><Relationship Id="rId5" Type="http://schemas.openxmlformats.org/officeDocument/2006/relationships/hyperlink" Target="https://el.wikipedia.org/wiki/%CE%9A%CE%B1%CF%84%CE%B7%CE%B3%CE%BF%CF%81%CE%AF%CE%B1:%CE%96%CF%89%CE%B3%CF%81%CE%AC%CF%86%CE%BF%CE%B9_%CF%84%CE%B7%CF%82_%CE%91%CE%BD%CE%B1%CE%B3%CE%AD%CE%BD%CE%BD%CE%B7%CF%83%CE%B7%CF%82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el.wikipedia.org/wiki/%CE%91%CF%81%CF%84%CE%B5%CE%BC%CE%AF%CE%B6%CE%B9%CE%B1_%CE%A4%CE%B6%CE%B5%CE%BD%CF%84%CE%B9%CE%BB%CE%AD%CF%83%CE%BA%CE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xs.gr/news/taksidia-sto-xrono/gynaikes-zografoi-tis-italikis-anagennisis" TargetMode="External"/><Relationship Id="rId14" Type="http://schemas.openxmlformats.org/officeDocument/2006/relationships/hyperlink" Target="https://www.timetoast.com/plan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2020-03-20T20:34:00Z</dcterms:created>
  <dcterms:modified xsi:type="dcterms:W3CDTF">2020-03-20T20:34:00Z</dcterms:modified>
</cp:coreProperties>
</file>